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2A9A09BF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6437CE">
        <w:rPr>
          <w:rFonts w:ascii="Arial" w:hAnsi="Arial" w:cs="Arial"/>
          <w:b/>
          <w:bCs/>
        </w:rPr>
        <w:t>Thursday</w:t>
      </w:r>
      <w:r w:rsidR="009C47DE">
        <w:rPr>
          <w:rFonts w:ascii="Arial" w:hAnsi="Arial" w:cs="Arial"/>
          <w:b/>
          <w:bCs/>
        </w:rPr>
        <w:t xml:space="preserve"> 29</w:t>
      </w:r>
      <w:r w:rsidR="009C47DE" w:rsidRPr="009C47DE">
        <w:rPr>
          <w:rFonts w:ascii="Arial" w:hAnsi="Arial" w:cs="Arial"/>
          <w:b/>
          <w:bCs/>
          <w:vertAlign w:val="superscript"/>
        </w:rPr>
        <w:t>th</w:t>
      </w:r>
      <w:r w:rsidR="009C47DE">
        <w:rPr>
          <w:rFonts w:ascii="Arial" w:hAnsi="Arial" w:cs="Arial"/>
          <w:b/>
          <w:bCs/>
        </w:rPr>
        <w:t xml:space="preserve"> September </w:t>
      </w:r>
      <w:r w:rsidR="006437CE">
        <w:rPr>
          <w:rFonts w:ascii="Arial" w:hAnsi="Arial" w:cs="Arial"/>
          <w:b/>
          <w:bCs/>
        </w:rPr>
        <w:t xml:space="preserve"> </w:t>
      </w:r>
      <w:r w:rsidR="005437A1">
        <w:rPr>
          <w:rFonts w:ascii="Arial" w:hAnsi="Arial" w:cs="Arial"/>
          <w:b/>
          <w:bCs/>
        </w:rPr>
        <w:t>2022</w:t>
      </w:r>
      <w:r w:rsidR="00BE38B5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034769E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3B5A13AE" w:rsidR="008B3644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9C47DE">
        <w:rPr>
          <w:rFonts w:ascii="Arial" w:hAnsi="Arial" w:cs="Arial"/>
          <w:b/>
        </w:rPr>
        <w:t>23</w:t>
      </w:r>
      <w:r w:rsidR="009C47DE" w:rsidRPr="009C47DE">
        <w:rPr>
          <w:rFonts w:ascii="Arial" w:hAnsi="Arial" w:cs="Arial"/>
          <w:b/>
          <w:vertAlign w:val="superscript"/>
        </w:rPr>
        <w:t>rd</w:t>
      </w:r>
      <w:r w:rsidR="009C47DE">
        <w:rPr>
          <w:rFonts w:ascii="Arial" w:hAnsi="Arial" w:cs="Arial"/>
          <w:b/>
        </w:rPr>
        <w:t xml:space="preserve"> September</w:t>
      </w:r>
      <w:r w:rsidR="00E72168">
        <w:rPr>
          <w:rFonts w:ascii="Arial" w:hAnsi="Arial" w:cs="Arial"/>
          <w:b/>
        </w:rPr>
        <w:t xml:space="preserve"> 2022</w:t>
      </w: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154C09C0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293062CD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 xml:space="preserve">Monday </w:t>
      </w:r>
      <w:r w:rsidR="00EE1100">
        <w:rPr>
          <w:rFonts w:ascii="Arial" w:hAnsi="Arial" w:cs="Arial"/>
        </w:rPr>
        <w:t>15</w:t>
      </w:r>
      <w:r w:rsidR="00EE1100" w:rsidRPr="00EE1100">
        <w:rPr>
          <w:rFonts w:ascii="Arial" w:hAnsi="Arial" w:cs="Arial"/>
          <w:vertAlign w:val="superscript"/>
        </w:rPr>
        <w:t>th</w:t>
      </w:r>
      <w:r w:rsidR="00EE1100">
        <w:rPr>
          <w:rFonts w:ascii="Arial" w:hAnsi="Arial" w:cs="Arial"/>
        </w:rPr>
        <w:t xml:space="preserve"> </w:t>
      </w:r>
      <w:r w:rsidR="005C645A">
        <w:rPr>
          <w:rFonts w:ascii="Arial" w:hAnsi="Arial" w:cs="Arial"/>
        </w:rPr>
        <w:t>August 2022</w:t>
      </w:r>
      <w:r w:rsidR="00730B3C" w:rsidRPr="0071585E">
        <w:rPr>
          <w:rFonts w:ascii="Arial" w:hAnsi="Arial" w:cs="Arial"/>
        </w:rPr>
        <w:t>(</w:t>
      </w:r>
      <w:r w:rsidR="00306B26" w:rsidRPr="0071585E">
        <w:rPr>
          <w:rFonts w:ascii="Arial" w:hAnsi="Arial" w:cs="Arial"/>
        </w:rPr>
        <w:t>Appendix 1)</w:t>
      </w:r>
      <w:r w:rsidR="003B320F" w:rsidRPr="0071585E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5866879E" w:rsidR="00A02F96" w:rsidRPr="00C83725" w:rsidRDefault="00B012CD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</w:t>
      </w:r>
      <w:r w:rsidR="00C83725">
        <w:rPr>
          <w:rFonts w:ascii="Arial" w:hAnsi="Arial" w:cs="Arial"/>
        </w:rPr>
        <w:t>f</w:t>
      </w:r>
      <w:r w:rsidR="00BB3C33" w:rsidRPr="00C83725">
        <w:rPr>
          <w:rFonts w:ascii="Arial" w:hAnsi="Arial" w:cs="Arial"/>
        </w:rPr>
        <w:t>rom the Chairman regarding the extension.</w:t>
      </w:r>
    </w:p>
    <w:p w14:paraId="7A5BA27C" w14:textId="5FA85112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6C">
        <w:rPr>
          <w:rFonts w:cs="Arial"/>
          <w:b/>
          <w:bCs w:val="0"/>
        </w:rPr>
        <w:t>7.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763213F3" w14:textId="573B0F55" w:rsidR="00315FA6" w:rsidRDefault="00C413C0" w:rsidP="003D621F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D369AD3" w14:textId="71FC8A34" w:rsidR="00DF16C3" w:rsidRDefault="00180696" w:rsidP="003F4AE9">
      <w:pPr>
        <w:pStyle w:val="BodyTextIndent3"/>
        <w:rPr>
          <w:rFonts w:cs="Arial"/>
        </w:rPr>
      </w:pPr>
      <w:r>
        <w:rPr>
          <w:rFonts w:cs="Arial"/>
        </w:rPr>
        <w:t xml:space="preserve">b) To </w:t>
      </w:r>
      <w:r w:rsidR="00281FD4">
        <w:rPr>
          <w:rFonts w:cs="Arial"/>
        </w:rPr>
        <w:t>receive a report regarding Elizabeth Way Play area.</w:t>
      </w:r>
      <w:r w:rsidR="005E1EE5">
        <w:rPr>
          <w:rFonts w:cs="Arial"/>
        </w:rPr>
        <w:t>.</w:t>
      </w:r>
    </w:p>
    <w:p w14:paraId="18F9C946" w14:textId="6ADC2F01" w:rsidR="00BE2AAB" w:rsidRDefault="00BE2AAB" w:rsidP="003F4AE9">
      <w:pPr>
        <w:pStyle w:val="BodyTextIndent3"/>
        <w:rPr>
          <w:rFonts w:cs="Arial"/>
        </w:rPr>
      </w:pPr>
      <w:r>
        <w:rPr>
          <w:rFonts w:cs="Arial"/>
        </w:rPr>
        <w:t xml:space="preserve">c) To note </w:t>
      </w:r>
      <w:r w:rsidR="0027316F">
        <w:rPr>
          <w:rFonts w:cs="Arial"/>
        </w:rPr>
        <w:t>members will receive a full report regarding the Land Registry Exercise at the meeting to be held in September 2022.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627D191" w14:textId="4A8215EE" w:rsidR="003774EF" w:rsidRDefault="00EE6D40" w:rsidP="003F4AE9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3F4AE9">
        <w:rPr>
          <w:rFonts w:cs="Arial"/>
        </w:rPr>
        <w:t xml:space="preserve"> </w:t>
      </w:r>
      <w:r w:rsidR="003774EF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</w:t>
      </w:r>
    </w:p>
    <w:p w14:paraId="02E5A899" w14:textId="78E0EDF1" w:rsidR="0075349C" w:rsidRDefault="00742C8A" w:rsidP="003D550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Wharf Road – to </w:t>
      </w:r>
      <w:r w:rsidR="00607648">
        <w:rPr>
          <w:rFonts w:cs="Arial"/>
        </w:rPr>
        <w:t>consider actions to be taken.</w:t>
      </w:r>
    </w:p>
    <w:p w14:paraId="06D2C939" w14:textId="70A74DFB" w:rsidR="006B2C72" w:rsidRDefault="00B012CD" w:rsidP="003D550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consider tree report from St Andrews Churchyard and actions to be taken. </w:t>
      </w:r>
      <w:r w:rsidR="00607648">
        <w:rPr>
          <w:rFonts w:cs="Arial"/>
        </w:rPr>
        <w:t xml:space="preserve">Clerk to report </w:t>
      </w:r>
    </w:p>
    <w:p w14:paraId="6EEE5BF6" w14:textId="7BD0F4CB" w:rsidR="00607648" w:rsidRDefault="00607648" w:rsidP="003D550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</w:t>
      </w:r>
      <w:r w:rsidR="00AB0F15">
        <w:rPr>
          <w:rFonts w:cs="Arial"/>
        </w:rPr>
        <w:t xml:space="preserve">consider if any action can be taken regarding a school crossing patrol. </w:t>
      </w:r>
    </w:p>
    <w:p w14:paraId="75AA447A" w14:textId="0570EB11" w:rsidR="0050139A" w:rsidRDefault="0050139A" w:rsidP="003D550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note members will receive a full update </w:t>
      </w:r>
      <w:r w:rsidR="00BE2AAB">
        <w:rPr>
          <w:rFonts w:cs="Arial"/>
        </w:rPr>
        <w:t xml:space="preserve">on </w:t>
      </w:r>
      <w:r w:rsidR="00FB7CA4">
        <w:rPr>
          <w:rFonts w:cs="Arial"/>
        </w:rPr>
        <w:t xml:space="preserve">relocation of </w:t>
      </w:r>
      <w:r w:rsidR="00BE2AAB">
        <w:rPr>
          <w:rFonts w:cs="Arial"/>
        </w:rPr>
        <w:t>Horse Trough at the meeting to be held in September 2022.</w:t>
      </w:r>
      <w:r w:rsidR="00EC7199">
        <w:rPr>
          <w:rFonts w:cs="Arial"/>
        </w:rPr>
        <w:t xml:space="preserve"> Members are asked to note </w:t>
      </w:r>
      <w:r w:rsidR="000A73DE">
        <w:rPr>
          <w:rFonts w:cs="Arial"/>
        </w:rPr>
        <w:t>Skippers have agreed to plant up and water the trough</w:t>
      </w:r>
      <w:r w:rsidR="00802E15">
        <w:rPr>
          <w:rFonts w:cs="Arial"/>
        </w:rPr>
        <w:t xml:space="preserve">. </w:t>
      </w:r>
    </w:p>
    <w:p w14:paraId="48C4E437" w14:textId="478E215D" w:rsidR="00BE0F56" w:rsidRPr="00B012CD" w:rsidRDefault="00BE0F56" w:rsidP="003D550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consider request regarding </w:t>
      </w:r>
      <w:r w:rsidR="00B15894">
        <w:rPr>
          <w:rFonts w:cs="Arial"/>
        </w:rPr>
        <w:t>Basketball</w:t>
      </w:r>
      <w:r>
        <w:rPr>
          <w:rFonts w:cs="Arial"/>
        </w:rPr>
        <w:t xml:space="preserve"> Court.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634DF8CF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7197E7C8" w14:textId="4221A59A" w:rsidR="00970821" w:rsidRDefault="00BD08DA" w:rsidP="003D5509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4E6B2B">
        <w:rPr>
          <w:rFonts w:cs="Arial"/>
        </w:rPr>
        <w:t xml:space="preserve"> with regards to arranging a </w:t>
      </w:r>
      <w:r w:rsidR="004D4826">
        <w:rPr>
          <w:rFonts w:cs="Arial"/>
        </w:rPr>
        <w:t xml:space="preserve">management </w:t>
      </w:r>
      <w:r w:rsidR="003D5509">
        <w:rPr>
          <w:rFonts w:cs="Arial"/>
        </w:rPr>
        <w:t>m</w:t>
      </w:r>
      <w:r w:rsidR="004D4826">
        <w:rPr>
          <w:rFonts w:cs="Arial"/>
        </w:rPr>
        <w:t xml:space="preserve">eeting. </w:t>
      </w:r>
    </w:p>
    <w:p w14:paraId="3FD3F6D9" w14:textId="6F3B413D" w:rsidR="000A73DE" w:rsidRDefault="000A73DE" w:rsidP="003D5509">
      <w:pPr>
        <w:pStyle w:val="BodyTextIndent3"/>
        <w:rPr>
          <w:rFonts w:cs="Arial"/>
        </w:rPr>
      </w:pPr>
      <w:r>
        <w:rPr>
          <w:rFonts w:cs="Arial"/>
        </w:rPr>
        <w:t>b) To note fu</w:t>
      </w:r>
      <w:r w:rsidR="00CC3D20">
        <w:rPr>
          <w:rFonts w:cs="Arial"/>
        </w:rPr>
        <w:t xml:space="preserve">nding </w:t>
      </w:r>
      <w:r w:rsidR="008A5419">
        <w:rPr>
          <w:rFonts w:cs="Arial"/>
        </w:rPr>
        <w:t xml:space="preserve">has now run out. Consider any actions to be taken. </w:t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33B38F5F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Monday</w:t>
      </w:r>
      <w:r w:rsidR="005E1EE5">
        <w:rPr>
          <w:rFonts w:cs="Arial"/>
        </w:rPr>
        <w:t xml:space="preserve"> 5</w:t>
      </w:r>
      <w:r w:rsidR="005E1EE5" w:rsidRPr="005E1EE5">
        <w:rPr>
          <w:rFonts w:cs="Arial"/>
          <w:vertAlign w:val="superscript"/>
        </w:rPr>
        <w:t>th</w:t>
      </w:r>
      <w:r w:rsidR="005E1EE5">
        <w:rPr>
          <w:rFonts w:cs="Arial"/>
        </w:rPr>
        <w:t xml:space="preserve"> September </w:t>
      </w:r>
      <w:r w:rsidR="00265A88">
        <w:rPr>
          <w:rFonts w:cs="Arial"/>
        </w:rPr>
        <w:t>2022</w:t>
      </w:r>
      <w:r w:rsidR="00D9654F">
        <w:rPr>
          <w:rFonts w:cs="Arial"/>
        </w:rPr>
        <w:t xml:space="preserve"> </w:t>
      </w:r>
      <w:r w:rsidR="00974A96">
        <w:rPr>
          <w:rFonts w:cs="Arial"/>
        </w:rPr>
        <w:t>at 7.30pm</w:t>
      </w:r>
    </w:p>
    <w:p w14:paraId="0C7FEB8E" w14:textId="111E3E5D" w:rsidR="00FA09A0" w:rsidRDefault="0052777C" w:rsidP="003D5509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 xml:space="preserve">Monday </w:t>
      </w:r>
      <w:r w:rsidR="00265A88">
        <w:rPr>
          <w:rFonts w:cs="Arial"/>
        </w:rPr>
        <w:t>12</w:t>
      </w:r>
      <w:r w:rsidR="00265A88" w:rsidRPr="00265A88">
        <w:rPr>
          <w:rFonts w:cs="Arial"/>
          <w:vertAlign w:val="superscript"/>
        </w:rPr>
        <w:t>th</w:t>
      </w:r>
      <w:r w:rsidR="00265A88">
        <w:rPr>
          <w:rFonts w:cs="Arial"/>
        </w:rPr>
        <w:t xml:space="preserve"> September</w:t>
      </w:r>
      <w:r w:rsidR="00145181">
        <w:rPr>
          <w:rFonts w:cs="Arial"/>
        </w:rPr>
        <w:t xml:space="preserve"> </w:t>
      </w:r>
      <w:r w:rsidR="001523A6">
        <w:rPr>
          <w:rFonts w:cs="Arial"/>
        </w:rPr>
        <w:t>2022</w:t>
      </w:r>
      <w:r w:rsidR="00974A96">
        <w:rPr>
          <w:rFonts w:cs="Arial"/>
        </w:rPr>
        <w:t xml:space="preserve"> at 7.30pm.</w:t>
      </w:r>
    </w:p>
    <w:p w14:paraId="5DEAAA9B" w14:textId="24375BCC" w:rsidR="0052777C" w:rsidRPr="006E47B9" w:rsidRDefault="008E087F" w:rsidP="003D5509">
      <w:pPr>
        <w:pStyle w:val="BodyTextIndent3"/>
        <w:rPr>
          <w:rFonts w:cs="Arial"/>
        </w:rPr>
      </w:pP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265A88">
        <w:rPr>
          <w:rFonts w:cs="Arial"/>
        </w:rPr>
        <w:t>19</w:t>
      </w:r>
      <w:r w:rsidR="00265A88" w:rsidRPr="00265A88">
        <w:rPr>
          <w:rFonts w:cs="Arial"/>
          <w:vertAlign w:val="superscript"/>
        </w:rPr>
        <w:t>th</w:t>
      </w:r>
      <w:r w:rsidR="00265A88">
        <w:rPr>
          <w:rFonts w:cs="Arial"/>
        </w:rPr>
        <w:t xml:space="preserve"> September</w:t>
      </w:r>
      <w:r w:rsidR="00145181">
        <w:rPr>
          <w:rFonts w:cs="Arial"/>
        </w:rPr>
        <w:t xml:space="preserve"> 2022 at 7.30pm.</w:t>
      </w:r>
      <w:r w:rsidR="00522C13">
        <w:rPr>
          <w:rFonts w:cs="Arial"/>
        </w:rPr>
        <w:t xml:space="preserve"> </w:t>
      </w:r>
    </w:p>
    <w:p w14:paraId="6C40EA56" w14:textId="64A4C6D2" w:rsidR="008904B2" w:rsidRPr="006E47B9" w:rsidRDefault="0019442F" w:rsidP="006B6343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265A88">
        <w:rPr>
          <w:rFonts w:cs="Arial"/>
        </w:rPr>
        <w:t>26</w:t>
      </w:r>
      <w:r w:rsidR="00265A88" w:rsidRPr="00265A88">
        <w:rPr>
          <w:rFonts w:cs="Arial"/>
          <w:vertAlign w:val="superscript"/>
        </w:rPr>
        <w:t>th</w:t>
      </w:r>
      <w:r w:rsidR="00265A88">
        <w:rPr>
          <w:rFonts w:cs="Arial"/>
        </w:rPr>
        <w:t xml:space="preserve"> September 2022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3F4AE9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F255" w14:textId="77777777" w:rsidR="000F2D2C" w:rsidRDefault="000F2D2C" w:rsidP="001F4E28">
      <w:r>
        <w:separator/>
      </w:r>
    </w:p>
  </w:endnote>
  <w:endnote w:type="continuationSeparator" w:id="0">
    <w:p w14:paraId="287F5ED4" w14:textId="77777777" w:rsidR="000F2D2C" w:rsidRDefault="000F2D2C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025C" w14:textId="77777777" w:rsidR="000F2D2C" w:rsidRDefault="000F2D2C" w:rsidP="001F4E28">
      <w:r>
        <w:separator/>
      </w:r>
    </w:p>
  </w:footnote>
  <w:footnote w:type="continuationSeparator" w:id="0">
    <w:p w14:paraId="34D9C736" w14:textId="77777777" w:rsidR="000F2D2C" w:rsidRDefault="000F2D2C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482067EE"/>
    <w:lvl w:ilvl="0" w:tplc="6C1CFB0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2D2C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19</cp:revision>
  <cp:lastPrinted>2022-07-19T12:42:00Z</cp:lastPrinted>
  <dcterms:created xsi:type="dcterms:W3CDTF">2022-08-08T12:54:00Z</dcterms:created>
  <dcterms:modified xsi:type="dcterms:W3CDTF">2022-09-23T12:05:00Z</dcterms:modified>
</cp:coreProperties>
</file>